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escription of the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-57149</wp:posOffset>
            </wp:positionH>
            <wp:positionV relativeFrom="paragraph">
              <wp:posOffset>114300</wp:posOffset>
            </wp:positionV>
            <wp:extent cx="2185988" cy="2185988"/>
            <wp:effectExtent b="0" l="0" r="0" t="0"/>
            <wp:wrapSquare wrapText="bothSides" distB="114300" distT="114300" distL="114300" distR="114300"/>
            <wp:docPr descr="camp augusta tree logo.png" id="1" name="image2.png"/>
            <a:graphic>
              <a:graphicData uri="http://schemas.openxmlformats.org/drawingml/2006/picture">
                <pic:pic>
                  <pic:nvPicPr>
                    <pic:cNvPr descr="camp augusta tree logo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2185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Pre-Application and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Application Processes fo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r the CIRCLE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To be read by CIRCLE Applicants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u w:val="singl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Parents/Guardians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1"/>
          <w:sz w:val="24"/>
          <w:szCs w:val="24"/>
          <w:shd w:fill="d9ead3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review this document with your camper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followed by a review of the…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fff2cc" w:val="clear"/>
          <w:rtl w:val="0"/>
        </w:rPr>
        <w:t xml:space="preserve">Key Dates for CIRCLE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d9ead3" w:val="clear"/>
          <w:rtl w:val="0"/>
        </w:rPr>
        <w:t xml:space="preserve">CIRCLE Parent Handbook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nd then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sign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cfe2f3" w:val="clear"/>
          <w:rtl w:val="0"/>
        </w:rPr>
        <w:t xml:space="preserve">Signature &amp; Initial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form,as well as the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d9d2e9" w:val="clear"/>
          <w:rtl w:val="0"/>
        </w:rPr>
        <w:t xml:space="preserve">Permission to Participate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form.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Please 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ote: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CIRCLE has 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32"/>
          <w:szCs w:val="32"/>
          <w:u w:val="single"/>
          <w:rtl w:val="0"/>
        </w:rPr>
        <w:t xml:space="preserve">selective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 admission process**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left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Completing the requirements of the Phase One CIRCLE Application Process does NOT guarantee a position in Phase Two.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Many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campers expres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interest in the program, and there are only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available spaces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. Referrals to other programs for teens will be provided for any applicants whom we do not feel are a </w:t>
      </w:r>
      <w:r w:rsidDel="00000000" w:rsidR="00000000" w:rsidRPr="00000000">
        <w:rPr>
          <w:rFonts w:ascii="Arial" w:cs="Arial" w:eastAsia="Arial" w:hAnsi="Arial"/>
          <w:rtl w:val="0"/>
        </w:rPr>
        <w:t xml:space="preserve">strong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fit for CIRCLE at this time, as well as thoughts about areas of growth for the future. The reason for this selective process is to </w:t>
      </w:r>
      <w:r w:rsidDel="00000000" w:rsidR="00000000" w:rsidRPr="00000000">
        <w:rPr>
          <w:rFonts w:ascii="Arial" w:cs="Arial" w:eastAsia="Arial" w:hAnsi="Arial"/>
          <w:rtl w:val="0"/>
        </w:rPr>
        <w:t xml:space="preserve">foster a group culture that supports the mission of CIRCLE, and to ensure the authentic desire for the camper to take responsibility for their own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TUITION: </w:t>
      </w:r>
      <w:r w:rsidDel="00000000" w:rsidR="00000000" w:rsidRPr="00000000">
        <w:rPr>
          <w:rFonts w:ascii="Arial" w:cs="Arial" w:eastAsia="Arial" w:hAnsi="Arial"/>
          <w:rtl w:val="0"/>
        </w:rPr>
        <w:t xml:space="preserve">Please see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CIRCLE Tuition Breakdown</w:t>
      </w:r>
      <w:r w:rsidDel="00000000" w:rsidR="00000000" w:rsidRPr="00000000">
        <w:rPr>
          <w:rFonts w:ascii="Arial" w:cs="Arial" w:eastAsia="Arial" w:hAnsi="Arial"/>
          <w:rtl w:val="0"/>
        </w:rPr>
        <w:t xml:space="preserve"> document for tuition details.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Key Points Regarding Pre-Application and Application for CIRCLE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Email, Phone, and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Video Chat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ontact: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Applicants will be in direct communication with the CIRCLE directors and other Camp Augusta staff, primarily via email, with some phone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video chat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conversations. </w:t>
      </w:r>
      <w:r w:rsidDel="00000000" w:rsidR="00000000" w:rsidRPr="00000000">
        <w:rPr>
          <w:rFonts w:ascii="Arial" w:cs="Arial" w:eastAsia="Arial" w:hAnsi="Arial"/>
          <w:rtl w:val="0"/>
        </w:rPr>
        <w:t xml:space="preserve">It will be necessary for your teen to have consistent weekly access to a computer and reliable internet connection to apply for and participate in CIRCLE.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Preparation: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CIRCLE Application process requires a thorough reading of </w:t>
      </w:r>
      <w:r w:rsidDel="00000000" w:rsidR="00000000" w:rsidRPr="00000000">
        <w:rPr>
          <w:rFonts w:ascii="Arial" w:cs="Arial" w:eastAsia="Arial" w:hAnsi="Arial"/>
          <w:rtl w:val="0"/>
        </w:rPr>
        <w:t xml:space="preserve">many important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pages on the Camp Augusta website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b w:val="0"/>
            <w:color w:val="114170"/>
            <w:u w:val="single"/>
            <w:rtl w:val="0"/>
          </w:rPr>
          <w:t xml:space="preserve">campaugusta.org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(over 170 pages), with notes taken on those pages and questions written down for any content that wasn’t understood.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Intent to Apply email: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Prospective 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pplicants must send a one-paragraph email to </w:t>
      </w:r>
      <w:hyperlink r:id="rId8">
        <w:r w:rsidDel="00000000" w:rsidR="00000000" w:rsidRPr="00000000">
          <w:rPr>
            <w:rFonts w:ascii="Arial" w:cs="Arial" w:eastAsia="Arial" w:hAnsi="Arial"/>
            <w:b w:val="0"/>
            <w:color w:val="0000ff"/>
            <w:u w:val="single"/>
            <w:rtl w:val="0"/>
          </w:rPr>
          <w:t xml:space="preserve">circle@campaugusta.org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stating their intent to participate with the CIRCLE application process, including their thoughts about the vision and mission of both Camp Augusta and the CIRCLE program.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Description of Phase One: The Application Process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Stages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Round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Essay Questions: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Extensive and detailed essay answers to multiple questions will be required. Based on the effort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content, and perceived program </w:t>
      </w:r>
      <w:r w:rsidDel="00000000" w:rsidR="00000000" w:rsidRPr="00000000">
        <w:rPr>
          <w:rFonts w:ascii="Arial" w:cs="Arial" w:eastAsia="Arial" w:hAnsi="Arial"/>
          <w:rtl w:val="0"/>
        </w:rPr>
        <w:t xml:space="preserve">fit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from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these responses, up to </w:t>
      </w:r>
      <w:r w:rsidDel="00000000" w:rsidR="00000000" w:rsidRPr="00000000">
        <w:rPr>
          <w:rFonts w:ascii="Arial" w:cs="Arial" w:eastAsia="Arial" w:hAnsi="Arial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applicants will be invited to proceed to Round 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All applicants, whether invited to continue or not, will receive thoughtful, heartfelt feedback regarding the status of their application through each round. We recommend that applicants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begin Round 1 by the end of October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Round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Essay Questions: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CIRCLE staff will generate a set of follow-up questions in response to strong Round 1 answers from the applicant.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Serious, thoughtful applicants typically write at least 12 pages total between the Round 1 and Round 2 questions.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Up to 16 applicants will be invited to set up an interview with CIRCLE staff based upon the depth and thoughtfulness of their application thus far.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Interview: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Typically between 30-60 minutes on video chat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or phone with the CIRCLE </w:t>
      </w:r>
      <w:r w:rsidDel="00000000" w:rsidR="00000000" w:rsidRPr="00000000">
        <w:rPr>
          <w:rFonts w:ascii="Arial" w:cs="Arial" w:eastAsia="Arial" w:hAnsi="Arial"/>
          <w:rtl w:val="0"/>
        </w:rPr>
        <w:t xml:space="preserve">Leader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, which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applicant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must schedule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This will be a two-way Q&amp;A </w:t>
      </w:r>
      <w:r w:rsidDel="00000000" w:rsidR="00000000" w:rsidRPr="00000000">
        <w:rPr>
          <w:rFonts w:ascii="Arial" w:cs="Arial" w:eastAsia="Arial" w:hAnsi="Arial"/>
          <w:rtl w:val="0"/>
        </w:rPr>
        <w:t xml:space="preserve">between the CIRCLE leader and applicants who are invited to this phase of the application process, designed to get to know each other on a more personal basis before official decisions are made about entry into CIRCLE.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Invitation or Referral: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Applicants will receive an invitation to enroll in Phase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Two, the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Pre-Camp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CIRCLE Correspondence Course</w:t>
      </w:r>
      <w:r w:rsidDel="00000000" w:rsidR="00000000" w:rsidRPr="00000000">
        <w:rPr>
          <w:rFonts w:ascii="Arial" w:cs="Arial" w:eastAsia="Arial" w:hAnsi="Arial"/>
          <w:rtl w:val="0"/>
        </w:rPr>
        <w:t xml:space="preserve">, OR a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eferral to a different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rtl w:val="0"/>
        </w:rPr>
        <w:t xml:space="preserve"> as recommended Camp Augusta staff.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We will also offer our insights into potential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areas </w:t>
      </w:r>
      <w:r w:rsidDel="00000000" w:rsidR="00000000" w:rsidRPr="00000000">
        <w:rPr>
          <w:rFonts w:ascii="Arial" w:cs="Arial" w:eastAsia="Arial" w:hAnsi="Arial"/>
          <w:rtl w:val="0"/>
        </w:rPr>
        <w:t xml:space="preserve">of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growth for applicants who are declined admission to Phase Two.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Accept or Decline: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Applicants will have </w:t>
      </w:r>
      <w:r w:rsidDel="00000000" w:rsidR="00000000" w:rsidRPr="00000000">
        <w:rPr>
          <w:rFonts w:ascii="Arial" w:cs="Arial" w:eastAsia="Arial" w:hAnsi="Arial"/>
          <w:rtl w:val="0"/>
        </w:rPr>
        <w:t xml:space="preserve">a week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to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ref</w:t>
      </w:r>
      <w:r w:rsidDel="00000000" w:rsidR="00000000" w:rsidRPr="00000000">
        <w:rPr>
          <w:rFonts w:ascii="Arial" w:cs="Arial" w:eastAsia="Arial" w:hAnsi="Arial"/>
          <w:rtl w:val="0"/>
        </w:rPr>
        <w:t xml:space="preserve">lect</w:t>
      </w:r>
      <w:r w:rsidDel="00000000" w:rsidR="00000000" w:rsidRPr="00000000">
        <w:rPr>
          <w:rFonts w:ascii="Arial" w:cs="Arial" w:eastAsia="Arial" w:hAnsi="Arial"/>
          <w:rtl w:val="0"/>
        </w:rPr>
        <w:t xml:space="preserve"> on the process and then 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accept or decline their invitation into CIRCLE. If some decline, additional spaces may be opened to other applicants. </w:t>
      </w:r>
      <w:r w:rsidDel="00000000" w:rsidR="00000000" w:rsidRPr="00000000">
        <w:rPr>
          <w:rFonts w:ascii="Arial" w:cs="Arial" w:eastAsia="Arial" w:hAnsi="Arial"/>
          <w:rtl w:val="0"/>
        </w:rPr>
        <w:t xml:space="preserve">Phase Two, the pre-camp correspondence course, will begin shortly after the New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Phase One Time Commitment: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Up to 25 hours, spanning from </w:t>
      </w:r>
      <w:r w:rsidDel="00000000" w:rsidR="00000000" w:rsidRPr="00000000">
        <w:rPr>
          <w:rFonts w:ascii="Arial" w:cs="Arial" w:eastAsia="Arial" w:hAnsi="Arial"/>
          <w:rtl w:val="0"/>
        </w:rPr>
        <w:t xml:space="preserve">mid-October through mid-December.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Thorough reading and reflections on website content = 4+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Thorough reading of camp expectations and philosophies = 2+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Responses to application questions in Rounds One and Two = 15+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Interview = 1 hour.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  <w:contextualSpacing w:val="0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campaugusta.org/" TargetMode="External"/><Relationship Id="rId8" Type="http://schemas.openxmlformats.org/officeDocument/2006/relationships/hyperlink" Target="mailto:circle@campaugus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